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3F" w:rsidRPr="00C70D14" w:rsidRDefault="007A253F" w:rsidP="00C70D14">
      <w:pPr>
        <w:pStyle w:val="NoSpacing"/>
        <w:jc w:val="center"/>
        <w:rPr>
          <w:b/>
          <w:sz w:val="24"/>
        </w:rPr>
      </w:pPr>
      <w:r w:rsidRPr="00C70D14">
        <w:rPr>
          <w:b/>
          <w:sz w:val="24"/>
        </w:rPr>
        <w:t>NJ Department of Environmental Protection</w:t>
      </w:r>
    </w:p>
    <w:p w:rsidR="007A253F" w:rsidRDefault="007A253F" w:rsidP="00C70D14">
      <w:pPr>
        <w:pStyle w:val="NoSpacing"/>
        <w:jc w:val="center"/>
        <w:rPr>
          <w:b/>
          <w:sz w:val="24"/>
        </w:rPr>
      </w:pPr>
      <w:r w:rsidRPr="00C70D14">
        <w:rPr>
          <w:b/>
          <w:sz w:val="24"/>
        </w:rPr>
        <w:t>Office of Environmental Management</w:t>
      </w:r>
    </w:p>
    <w:p w:rsidR="003E12C2" w:rsidRPr="00C70D14" w:rsidRDefault="003E12C2" w:rsidP="00C70D14">
      <w:pPr>
        <w:pStyle w:val="NoSpacing"/>
        <w:jc w:val="center"/>
        <w:rPr>
          <w:b/>
          <w:sz w:val="24"/>
        </w:rPr>
      </w:pPr>
      <w:r>
        <w:rPr>
          <w:b/>
          <w:sz w:val="24"/>
        </w:rPr>
        <w:t xml:space="preserve">Division of </w:t>
      </w:r>
      <w:r w:rsidR="00744812">
        <w:rPr>
          <w:b/>
          <w:sz w:val="24"/>
        </w:rPr>
        <w:t xml:space="preserve">Environmental Safety and Health – Bureau of </w:t>
      </w:r>
      <w:r w:rsidR="0027600C">
        <w:rPr>
          <w:b/>
          <w:sz w:val="24"/>
        </w:rPr>
        <w:t>Release Prevention</w:t>
      </w:r>
    </w:p>
    <w:p w:rsidR="00C70D14" w:rsidRPr="00C70D14" w:rsidRDefault="00C70D14" w:rsidP="00C70D14">
      <w:pPr>
        <w:pStyle w:val="NoSpacing"/>
        <w:jc w:val="center"/>
        <w:rPr>
          <w:b/>
          <w:sz w:val="24"/>
        </w:rPr>
      </w:pPr>
    </w:p>
    <w:p w:rsidR="007A253F" w:rsidRPr="00C70D14" w:rsidRDefault="007A253F" w:rsidP="00C70D14">
      <w:pPr>
        <w:pStyle w:val="NoSpacing"/>
        <w:jc w:val="center"/>
        <w:rPr>
          <w:b/>
          <w:sz w:val="28"/>
          <w:u w:val="single"/>
        </w:rPr>
      </w:pPr>
      <w:r w:rsidRPr="00C70D14">
        <w:rPr>
          <w:b/>
          <w:sz w:val="28"/>
          <w:u w:val="single"/>
        </w:rPr>
        <w:t>Seasonal Position</w:t>
      </w:r>
    </w:p>
    <w:p w:rsidR="007A253F" w:rsidRDefault="007A253F" w:rsidP="00C70D14">
      <w:pPr>
        <w:spacing w:after="0" w:line="240" w:lineRule="auto"/>
        <w:rPr>
          <w:b/>
          <w:u w:val="single"/>
        </w:rPr>
      </w:pPr>
    </w:p>
    <w:p w:rsidR="007A253F" w:rsidRDefault="007A253F" w:rsidP="00C70D14">
      <w:pPr>
        <w:tabs>
          <w:tab w:val="left" w:pos="1620"/>
          <w:tab w:val="left" w:pos="7200"/>
        </w:tabs>
        <w:spacing w:after="0" w:line="240" w:lineRule="auto"/>
      </w:pPr>
      <w:r w:rsidRPr="007A253F">
        <w:rPr>
          <w:b/>
        </w:rPr>
        <w:t>Title:</w:t>
      </w:r>
      <w:r w:rsidRPr="007A253F">
        <w:tab/>
      </w:r>
      <w:r w:rsidR="007A5DB1">
        <w:t>Engineering Assistant</w:t>
      </w:r>
      <w:r w:rsidRPr="007A253F">
        <w:tab/>
      </w:r>
      <w:r w:rsidRPr="007A253F">
        <w:rPr>
          <w:b/>
        </w:rPr>
        <w:t>Salary</w:t>
      </w:r>
      <w:r>
        <w:rPr>
          <w:b/>
        </w:rPr>
        <w:t>:</w:t>
      </w:r>
      <w:r>
        <w:tab/>
        <w:t>$</w:t>
      </w:r>
      <w:r w:rsidR="007A5DB1">
        <w:t>1</w:t>
      </w:r>
      <w:r w:rsidR="0054352E">
        <w:t>0</w:t>
      </w:r>
      <w:r w:rsidR="007A5DB1">
        <w:t xml:space="preserve"> to $19</w:t>
      </w:r>
      <w:r>
        <w:t>/hour</w:t>
      </w:r>
    </w:p>
    <w:p w:rsidR="007A253F" w:rsidRDefault="0054352E" w:rsidP="00C70D14">
      <w:pPr>
        <w:tabs>
          <w:tab w:val="left" w:pos="1620"/>
          <w:tab w:val="left" w:pos="5040"/>
          <w:tab w:val="left" w:pos="7200"/>
        </w:tabs>
        <w:spacing w:after="0" w:line="240" w:lineRule="auto"/>
      </w:pPr>
      <w:r>
        <w:tab/>
        <w:t>(May – August 2015</w:t>
      </w:r>
      <w:r w:rsidR="007A253F">
        <w:t>)</w:t>
      </w:r>
      <w:r w:rsidR="007A253F">
        <w:tab/>
      </w:r>
      <w:r w:rsidR="007A253F">
        <w:tab/>
        <w:t>(</w:t>
      </w:r>
      <w:proofErr w:type="gramStart"/>
      <w:r w:rsidR="007A253F">
        <w:t>commensurate</w:t>
      </w:r>
      <w:proofErr w:type="gramEnd"/>
      <w:r w:rsidR="007A253F">
        <w:t xml:space="preserve"> with experience)</w:t>
      </w:r>
    </w:p>
    <w:p w:rsidR="007A253F" w:rsidRDefault="007A253F" w:rsidP="00C70D14">
      <w:pPr>
        <w:tabs>
          <w:tab w:val="left" w:pos="720"/>
          <w:tab w:val="left" w:pos="1620"/>
          <w:tab w:val="left" w:pos="4320"/>
          <w:tab w:val="left" w:pos="5040"/>
          <w:tab w:val="left" w:pos="7200"/>
        </w:tabs>
        <w:spacing w:after="0" w:line="240" w:lineRule="auto"/>
      </w:pPr>
    </w:p>
    <w:p w:rsidR="007A253F" w:rsidRDefault="007A253F" w:rsidP="00C70D14">
      <w:pPr>
        <w:tabs>
          <w:tab w:val="left" w:pos="720"/>
          <w:tab w:val="left" w:pos="1620"/>
          <w:tab w:val="left" w:pos="7200"/>
        </w:tabs>
        <w:spacing w:after="0" w:line="240" w:lineRule="auto"/>
        <w:rPr>
          <w:b/>
        </w:rPr>
      </w:pPr>
      <w:r>
        <w:rPr>
          <w:b/>
        </w:rPr>
        <w:t>Closing Date:</w:t>
      </w:r>
      <w:r>
        <w:rPr>
          <w:b/>
        </w:rPr>
        <w:tab/>
      </w:r>
      <w:r w:rsidR="0054352E">
        <w:rPr>
          <w:b/>
        </w:rPr>
        <w:t>April 17, 2015</w:t>
      </w:r>
      <w:r>
        <w:tab/>
      </w:r>
      <w:r>
        <w:rPr>
          <w:b/>
        </w:rPr>
        <w:t>Vacancies:  1</w:t>
      </w:r>
    </w:p>
    <w:p w:rsidR="00C70D14" w:rsidRDefault="00C70D14" w:rsidP="00C70D14">
      <w:pPr>
        <w:tabs>
          <w:tab w:val="left" w:pos="720"/>
          <w:tab w:val="left" w:pos="1620"/>
          <w:tab w:val="left" w:pos="4320"/>
          <w:tab w:val="left" w:pos="5040"/>
          <w:tab w:val="left" w:pos="7200"/>
        </w:tabs>
        <w:spacing w:after="0" w:line="240" w:lineRule="auto"/>
        <w:rPr>
          <w:b/>
        </w:rPr>
      </w:pPr>
    </w:p>
    <w:p w:rsidR="007A253F" w:rsidRDefault="007A253F" w:rsidP="00C70D14">
      <w:pPr>
        <w:tabs>
          <w:tab w:val="left" w:pos="720"/>
          <w:tab w:val="left" w:pos="1620"/>
          <w:tab w:val="left" w:pos="4320"/>
          <w:tab w:val="left" w:pos="5040"/>
          <w:tab w:val="left" w:pos="7200"/>
        </w:tabs>
        <w:spacing w:after="0" w:line="240" w:lineRule="auto"/>
        <w:rPr>
          <w:b/>
        </w:rPr>
      </w:pPr>
      <w:r>
        <w:rPr>
          <w:b/>
        </w:rPr>
        <w:t>Location:</w:t>
      </w:r>
      <w:r>
        <w:rPr>
          <w:b/>
        </w:rPr>
        <w:tab/>
      </w:r>
      <w:r w:rsidR="00CD6A1E">
        <w:t>401 East State Street</w:t>
      </w:r>
      <w:r w:rsidR="00744812" w:rsidRPr="00744812">
        <w:t>,</w:t>
      </w:r>
      <w:r w:rsidR="00CD6A1E">
        <w:t xml:space="preserve"> Trenton,</w:t>
      </w:r>
      <w:r w:rsidR="00744812" w:rsidRPr="00744812">
        <w:t xml:space="preserve"> NJ</w:t>
      </w:r>
      <w:r>
        <w:rPr>
          <w:b/>
        </w:rPr>
        <w:tab/>
      </w:r>
    </w:p>
    <w:p w:rsidR="00C70D14" w:rsidRDefault="00C70D14" w:rsidP="00C70D14">
      <w:pPr>
        <w:tabs>
          <w:tab w:val="left" w:pos="720"/>
          <w:tab w:val="left" w:pos="1620"/>
          <w:tab w:val="left" w:pos="4320"/>
          <w:tab w:val="left" w:pos="5040"/>
          <w:tab w:val="left" w:pos="7200"/>
        </w:tabs>
        <w:spacing w:after="0" w:line="240" w:lineRule="auto"/>
        <w:rPr>
          <w:b/>
        </w:rPr>
      </w:pPr>
    </w:p>
    <w:p w:rsidR="007A253F" w:rsidRDefault="007A253F" w:rsidP="00C70D14">
      <w:pPr>
        <w:tabs>
          <w:tab w:val="left" w:pos="720"/>
          <w:tab w:val="left" w:pos="1620"/>
          <w:tab w:val="left" w:pos="4320"/>
          <w:tab w:val="left" w:pos="5040"/>
          <w:tab w:val="left" w:pos="7200"/>
        </w:tabs>
        <w:spacing w:after="0" w:line="240" w:lineRule="auto"/>
      </w:pPr>
      <w:r w:rsidRPr="007A253F">
        <w:rPr>
          <w:b/>
        </w:rPr>
        <w:t>Work Schedule:</w:t>
      </w:r>
      <w:r>
        <w:rPr>
          <w:b/>
        </w:rPr>
        <w:tab/>
      </w:r>
      <w:r>
        <w:t>Weekdays, 8:00 AM to 4:00 PM or 9:00 AM to 5:00 PM</w:t>
      </w:r>
    </w:p>
    <w:p w:rsidR="00C70D14" w:rsidRDefault="00C70D14" w:rsidP="00C70D14">
      <w:pPr>
        <w:tabs>
          <w:tab w:val="left" w:pos="720"/>
          <w:tab w:val="left" w:pos="1620"/>
          <w:tab w:val="left" w:pos="4320"/>
          <w:tab w:val="left" w:pos="5040"/>
        </w:tabs>
        <w:spacing w:after="0" w:line="240" w:lineRule="auto"/>
        <w:rPr>
          <w:b/>
        </w:rPr>
      </w:pPr>
    </w:p>
    <w:p w:rsidR="007A253F" w:rsidRDefault="008B4683" w:rsidP="00C70D14">
      <w:pPr>
        <w:tabs>
          <w:tab w:val="left" w:pos="720"/>
          <w:tab w:val="left" w:pos="1620"/>
          <w:tab w:val="left" w:pos="4320"/>
          <w:tab w:val="left" w:pos="5040"/>
        </w:tabs>
        <w:spacing w:after="0" w:line="240" w:lineRule="auto"/>
        <w:rPr>
          <w:b/>
        </w:rPr>
      </w:pPr>
      <w:r>
        <w:rPr>
          <w:b/>
        </w:rPr>
        <w:t>Position Information:</w:t>
      </w:r>
    </w:p>
    <w:p w:rsidR="00C70D14" w:rsidRDefault="00C70D14" w:rsidP="00C70D14">
      <w:pPr>
        <w:spacing w:after="0" w:line="240" w:lineRule="auto"/>
        <w:jc w:val="both"/>
      </w:pPr>
    </w:p>
    <w:p w:rsidR="00CD6A1E" w:rsidRDefault="00CD6A1E" w:rsidP="00CD6A1E">
      <w:pPr>
        <w:spacing w:after="0" w:line="240" w:lineRule="auto"/>
        <w:jc w:val="both"/>
      </w:pPr>
      <w:r>
        <w:t>The</w:t>
      </w:r>
      <w:r w:rsidR="003E12C2" w:rsidRPr="003E12C2">
        <w:t xml:space="preserve"> New Jersey Department of Environmental Protection is seeking a paid summer </w:t>
      </w:r>
      <w:r w:rsidR="007A5DB1">
        <w:t xml:space="preserve">seasonal </w:t>
      </w:r>
      <w:r w:rsidR="003E12C2" w:rsidRPr="003E12C2">
        <w:t>to</w:t>
      </w:r>
      <w:r>
        <w:t xml:space="preserve"> extract relevant data from the Discharge Prevention, Containment and Countermeasure (DPCC) plans to develop statistics and analyze the regulated universe of aboveground storage tanks.  Statistics and analysis will cover the size distribution of the tanks, types of materials stored, and types and quantities of overfill alarm systems.</w:t>
      </w:r>
    </w:p>
    <w:p w:rsidR="00CD6A1E" w:rsidRDefault="00CD6A1E" w:rsidP="00CD6A1E">
      <w:pPr>
        <w:spacing w:after="0" w:line="240" w:lineRule="auto"/>
        <w:jc w:val="both"/>
      </w:pPr>
    </w:p>
    <w:p w:rsidR="00CD6A1E" w:rsidRDefault="00CD6A1E" w:rsidP="00CD6A1E">
      <w:pPr>
        <w:spacing w:after="0" w:line="240" w:lineRule="auto"/>
        <w:jc w:val="both"/>
      </w:pPr>
      <w:r>
        <w:t>This data will be used to determine what type of periodic testing of alarm systems would be reasonable, considering cost and effectiveness of testing.  The long-term goal is to prevent overfills of tanks, thus reducing possible environmental impacts and cleanup costs.</w:t>
      </w:r>
    </w:p>
    <w:p w:rsidR="00CD6A1E" w:rsidRDefault="00CD6A1E" w:rsidP="00CD6A1E">
      <w:pPr>
        <w:spacing w:after="0" w:line="240" w:lineRule="auto"/>
        <w:jc w:val="both"/>
      </w:pPr>
    </w:p>
    <w:p w:rsidR="00C70D14" w:rsidRDefault="008B4683" w:rsidP="00CD6A1E">
      <w:pPr>
        <w:spacing w:after="0" w:line="240" w:lineRule="auto"/>
        <w:jc w:val="both"/>
        <w:rPr>
          <w:b/>
        </w:rPr>
      </w:pPr>
      <w:r>
        <w:rPr>
          <w:b/>
        </w:rPr>
        <w:t>Requirements:</w:t>
      </w:r>
    </w:p>
    <w:p w:rsidR="00C70D14" w:rsidRDefault="00C70D14" w:rsidP="00C70D14">
      <w:pPr>
        <w:spacing w:after="0" w:line="240" w:lineRule="auto"/>
        <w:jc w:val="both"/>
      </w:pPr>
    </w:p>
    <w:p w:rsidR="00C70D14" w:rsidRDefault="00C70D14" w:rsidP="00C70D14">
      <w:pPr>
        <w:spacing w:after="0" w:line="240" w:lineRule="auto"/>
        <w:jc w:val="both"/>
      </w:pPr>
      <w:r>
        <w:t xml:space="preserve">Candidates for this summer </w:t>
      </w:r>
      <w:r w:rsidR="007A5DB1">
        <w:t>seasonal position</w:t>
      </w:r>
      <w:r>
        <w:t xml:space="preserve"> must have the following qualifications:</w:t>
      </w:r>
    </w:p>
    <w:p w:rsidR="003E12C2" w:rsidRDefault="00811F00" w:rsidP="003E12C2">
      <w:pPr>
        <w:numPr>
          <w:ilvl w:val="0"/>
          <w:numId w:val="2"/>
        </w:numPr>
        <w:spacing w:after="0" w:line="240" w:lineRule="auto"/>
        <w:jc w:val="both"/>
      </w:pPr>
      <w:r>
        <w:t xml:space="preserve">Understanding of </w:t>
      </w:r>
      <w:r w:rsidR="00CD6A1E">
        <w:t>basic engineering</w:t>
      </w:r>
      <w:r>
        <w:t xml:space="preserve"> concepts.</w:t>
      </w:r>
    </w:p>
    <w:p w:rsidR="00811F00" w:rsidRDefault="00811F00" w:rsidP="003E12C2">
      <w:pPr>
        <w:numPr>
          <w:ilvl w:val="0"/>
          <w:numId w:val="2"/>
        </w:numPr>
        <w:spacing w:after="0" w:line="240" w:lineRule="auto"/>
        <w:jc w:val="both"/>
      </w:pPr>
      <w:r>
        <w:t>Ability to read and understand technical</w:t>
      </w:r>
      <w:r w:rsidR="00CD6A1E">
        <w:t xml:space="preserve"> and engineering</w:t>
      </w:r>
      <w:r>
        <w:t xml:space="preserve"> material.</w:t>
      </w:r>
    </w:p>
    <w:p w:rsidR="00811F00" w:rsidRDefault="00811F00" w:rsidP="003E12C2">
      <w:pPr>
        <w:numPr>
          <w:ilvl w:val="0"/>
          <w:numId w:val="2"/>
        </w:numPr>
        <w:spacing w:after="0" w:line="240" w:lineRule="auto"/>
        <w:jc w:val="both"/>
      </w:pPr>
      <w:r>
        <w:t>Ability to perform research to determine relevant material.</w:t>
      </w:r>
    </w:p>
    <w:p w:rsidR="003E12C2" w:rsidRPr="003E12C2" w:rsidRDefault="003E12C2" w:rsidP="003E12C2">
      <w:pPr>
        <w:numPr>
          <w:ilvl w:val="0"/>
          <w:numId w:val="2"/>
        </w:numPr>
        <w:spacing w:after="0" w:line="240" w:lineRule="auto"/>
        <w:jc w:val="both"/>
      </w:pPr>
      <w:r w:rsidRPr="003E12C2">
        <w:t>Attention to detail.</w:t>
      </w:r>
    </w:p>
    <w:p w:rsidR="003E12C2" w:rsidRPr="003E12C2" w:rsidRDefault="003C6E4A" w:rsidP="003E12C2">
      <w:pPr>
        <w:numPr>
          <w:ilvl w:val="0"/>
          <w:numId w:val="2"/>
        </w:numPr>
        <w:spacing w:after="0" w:line="240" w:lineRule="auto"/>
        <w:jc w:val="both"/>
      </w:pPr>
      <w:r>
        <w:t>Intermediate</w:t>
      </w:r>
      <w:r w:rsidR="00CD6A1E">
        <w:t xml:space="preserve"> to advanced </w:t>
      </w:r>
      <w:r>
        <w:t>knowledge</w:t>
      </w:r>
      <w:r w:rsidR="00CD6A1E">
        <w:t xml:space="preserve"> of computers and use of Windows applications is desired</w:t>
      </w:r>
      <w:r w:rsidR="00811F00">
        <w:t>.</w:t>
      </w:r>
    </w:p>
    <w:p w:rsidR="003E12C2" w:rsidRPr="003E12C2" w:rsidRDefault="003E12C2" w:rsidP="003E12C2">
      <w:pPr>
        <w:numPr>
          <w:ilvl w:val="0"/>
          <w:numId w:val="2"/>
        </w:numPr>
        <w:spacing w:after="0" w:line="240" w:lineRule="auto"/>
        <w:jc w:val="both"/>
      </w:pPr>
      <w:r w:rsidRPr="003E12C2">
        <w:t xml:space="preserve">Interest in </w:t>
      </w:r>
      <w:r w:rsidR="00811F00">
        <w:t>environmental contamination</w:t>
      </w:r>
      <w:r w:rsidR="00CD6A1E">
        <w:t xml:space="preserve"> and statistical analysis</w:t>
      </w:r>
      <w:r w:rsidRPr="003E12C2">
        <w:t>.</w:t>
      </w:r>
    </w:p>
    <w:p w:rsidR="00B67981" w:rsidRDefault="00B67981" w:rsidP="00B67981">
      <w:pPr>
        <w:spacing w:after="0" w:line="240" w:lineRule="auto"/>
        <w:jc w:val="both"/>
      </w:pPr>
    </w:p>
    <w:p w:rsidR="0054352E" w:rsidRDefault="0054352E" w:rsidP="0054352E">
      <w:pPr>
        <w:jc w:val="both"/>
      </w:pPr>
      <w:r>
        <w:rPr>
          <w:b/>
          <w:bCs/>
        </w:rPr>
        <w:t>AUTHORIZATION TO WORK:</w:t>
      </w:r>
      <w:r>
        <w:t xml:space="preserve"> Selected candidates must be authorized to work in the United States according to the Department of Homeland Security, United States Citizenship and Immigration Services Regulations. </w:t>
      </w:r>
      <w:r>
        <w:rPr>
          <w:u w:val="single"/>
        </w:rPr>
        <w:t>Note:</w:t>
      </w:r>
      <w:r>
        <w:t xml:space="preserve"> The State of New Jersey does not provide sponsorships for citizenships to the United States.</w:t>
      </w:r>
    </w:p>
    <w:p w:rsidR="0054352E" w:rsidRDefault="0054352E" w:rsidP="00B67981">
      <w:pPr>
        <w:spacing w:after="0" w:line="240" w:lineRule="auto"/>
        <w:jc w:val="both"/>
        <w:rPr>
          <w:b/>
        </w:rPr>
      </w:pPr>
    </w:p>
    <w:p w:rsidR="003E12C2" w:rsidRPr="003E12C2" w:rsidRDefault="00B67981" w:rsidP="00B67981">
      <w:pPr>
        <w:spacing w:after="0" w:line="240" w:lineRule="auto"/>
        <w:jc w:val="both"/>
      </w:pPr>
      <w:r>
        <w:rPr>
          <w:b/>
        </w:rPr>
        <w:t xml:space="preserve">Note:  </w:t>
      </w:r>
      <w:r w:rsidR="007745E1" w:rsidRPr="007745E1">
        <w:t>Completion of at least 2 years of undergraduate education in Chemical, Mechanical or Civil Engineering is preferred</w:t>
      </w:r>
      <w:r w:rsidR="0054352E">
        <w:t>.</w:t>
      </w:r>
      <w:bookmarkStart w:id="0" w:name="_GoBack"/>
      <w:bookmarkEnd w:id="0"/>
    </w:p>
    <w:p w:rsidR="00C70D14" w:rsidRDefault="00C70D14" w:rsidP="00C70D14">
      <w:pPr>
        <w:spacing w:after="0" w:line="240" w:lineRule="auto"/>
        <w:jc w:val="both"/>
      </w:pPr>
    </w:p>
    <w:p w:rsidR="0054352E" w:rsidRDefault="0054352E" w:rsidP="00C70D14">
      <w:pPr>
        <w:spacing w:after="0" w:line="240" w:lineRule="auto"/>
        <w:jc w:val="both"/>
      </w:pPr>
    </w:p>
    <w:p w:rsidR="00EC433E" w:rsidRDefault="008B4683" w:rsidP="00C70D14">
      <w:pPr>
        <w:spacing w:after="0" w:line="240" w:lineRule="auto"/>
        <w:jc w:val="both"/>
      </w:pPr>
      <w:r>
        <w:t>If you are interested in this position, p</w:t>
      </w:r>
      <w:r w:rsidR="00047227">
        <w:t xml:space="preserve">lease send </w:t>
      </w:r>
      <w:r>
        <w:t xml:space="preserve">a cover letter, </w:t>
      </w:r>
      <w:r w:rsidR="00047227">
        <w:t>resume</w:t>
      </w:r>
      <w:r>
        <w:t xml:space="preserve"> and your credentials electronically via email </w:t>
      </w:r>
      <w:r w:rsidR="00047227">
        <w:t xml:space="preserve">to </w:t>
      </w:r>
      <w:r w:rsidR="00744812">
        <w:t xml:space="preserve">the Office of Environmental Management at </w:t>
      </w:r>
      <w:hyperlink r:id="rId8" w:history="1">
        <w:r w:rsidR="00744812" w:rsidRPr="00274EA9">
          <w:rPr>
            <w:rStyle w:val="Hyperlink"/>
          </w:rPr>
          <w:t>EMACO@dep.nj.gov</w:t>
        </w:r>
      </w:hyperlink>
      <w:r w:rsidR="00744812">
        <w:t xml:space="preserve">. </w:t>
      </w:r>
      <w:r>
        <w:t xml:space="preserve"> Questions can be directed to Ms. </w:t>
      </w:r>
      <w:r w:rsidR="00744812">
        <w:t xml:space="preserve">Christine </w:t>
      </w:r>
      <w:r>
        <w:t>Schell at 609-292-0</w:t>
      </w:r>
      <w:r w:rsidR="00744812">
        <w:t>1</w:t>
      </w:r>
      <w:r>
        <w:t>49.</w:t>
      </w:r>
    </w:p>
    <w:sectPr w:rsidR="00EC433E" w:rsidSect="008B46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C2" w:rsidRDefault="003E12C2" w:rsidP="003E12C2">
      <w:pPr>
        <w:spacing w:after="0" w:line="240" w:lineRule="auto"/>
      </w:pPr>
      <w:r>
        <w:separator/>
      </w:r>
    </w:p>
  </w:endnote>
  <w:endnote w:type="continuationSeparator" w:id="0">
    <w:p w:rsidR="003E12C2" w:rsidRDefault="003E12C2" w:rsidP="003E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C2" w:rsidRDefault="003E12C2" w:rsidP="003E12C2">
      <w:pPr>
        <w:spacing w:after="0" w:line="240" w:lineRule="auto"/>
      </w:pPr>
      <w:r>
        <w:separator/>
      </w:r>
    </w:p>
  </w:footnote>
  <w:footnote w:type="continuationSeparator" w:id="0">
    <w:p w:rsidR="003E12C2" w:rsidRDefault="003E12C2" w:rsidP="003E1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9C0"/>
    <w:multiLevelType w:val="hybridMultilevel"/>
    <w:tmpl w:val="2342F5FA"/>
    <w:lvl w:ilvl="0" w:tplc="08D8A3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96C96"/>
    <w:multiLevelType w:val="hybridMultilevel"/>
    <w:tmpl w:val="945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02BD9"/>
    <w:multiLevelType w:val="hybridMultilevel"/>
    <w:tmpl w:val="30E29A06"/>
    <w:lvl w:ilvl="0" w:tplc="038C8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267625"/>
    <w:multiLevelType w:val="hybridMultilevel"/>
    <w:tmpl w:val="E7E4B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B1043"/>
    <w:multiLevelType w:val="hybridMultilevel"/>
    <w:tmpl w:val="03A06596"/>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89"/>
    <w:rsid w:val="00047227"/>
    <w:rsid w:val="0005554B"/>
    <w:rsid w:val="001150AC"/>
    <w:rsid w:val="001C4FA2"/>
    <w:rsid w:val="00226665"/>
    <w:rsid w:val="0027600C"/>
    <w:rsid w:val="0035724E"/>
    <w:rsid w:val="00375B89"/>
    <w:rsid w:val="00384256"/>
    <w:rsid w:val="00385C83"/>
    <w:rsid w:val="003B4A1B"/>
    <w:rsid w:val="003C6E4A"/>
    <w:rsid w:val="003E12C2"/>
    <w:rsid w:val="00483982"/>
    <w:rsid w:val="004D2A89"/>
    <w:rsid w:val="0054352E"/>
    <w:rsid w:val="00580683"/>
    <w:rsid w:val="005D368A"/>
    <w:rsid w:val="00682D6C"/>
    <w:rsid w:val="0074288F"/>
    <w:rsid w:val="00744812"/>
    <w:rsid w:val="007745E1"/>
    <w:rsid w:val="00796936"/>
    <w:rsid w:val="007A253F"/>
    <w:rsid w:val="007A5DB1"/>
    <w:rsid w:val="007C022C"/>
    <w:rsid w:val="007E6CD8"/>
    <w:rsid w:val="00811F00"/>
    <w:rsid w:val="008B4683"/>
    <w:rsid w:val="00917318"/>
    <w:rsid w:val="00973089"/>
    <w:rsid w:val="00987238"/>
    <w:rsid w:val="009E5861"/>
    <w:rsid w:val="00A92EE4"/>
    <w:rsid w:val="00AB7388"/>
    <w:rsid w:val="00AF6CC9"/>
    <w:rsid w:val="00B2690E"/>
    <w:rsid w:val="00B43426"/>
    <w:rsid w:val="00B67981"/>
    <w:rsid w:val="00C70D14"/>
    <w:rsid w:val="00CD6A1E"/>
    <w:rsid w:val="00D761FB"/>
    <w:rsid w:val="00D80CEE"/>
    <w:rsid w:val="00DC4F38"/>
    <w:rsid w:val="00E04C26"/>
    <w:rsid w:val="00EC433E"/>
    <w:rsid w:val="00E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1B"/>
    <w:pPr>
      <w:ind w:left="720"/>
      <w:contextualSpacing/>
    </w:pPr>
  </w:style>
  <w:style w:type="paragraph" w:styleId="BalloonText">
    <w:name w:val="Balloon Text"/>
    <w:basedOn w:val="Normal"/>
    <w:link w:val="BalloonTextChar"/>
    <w:uiPriority w:val="99"/>
    <w:semiHidden/>
    <w:unhideWhenUsed/>
    <w:rsid w:val="003B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A1B"/>
    <w:rPr>
      <w:rFonts w:ascii="Tahoma" w:hAnsi="Tahoma" w:cs="Tahoma"/>
      <w:sz w:val="16"/>
      <w:szCs w:val="16"/>
    </w:rPr>
  </w:style>
  <w:style w:type="paragraph" w:styleId="NoSpacing">
    <w:name w:val="No Spacing"/>
    <w:uiPriority w:val="1"/>
    <w:qFormat/>
    <w:rsid w:val="007A253F"/>
    <w:pPr>
      <w:spacing w:after="0" w:line="240" w:lineRule="auto"/>
    </w:pPr>
  </w:style>
  <w:style w:type="character" w:styleId="Hyperlink">
    <w:name w:val="Hyperlink"/>
    <w:basedOn w:val="DefaultParagraphFont"/>
    <w:uiPriority w:val="99"/>
    <w:unhideWhenUsed/>
    <w:rsid w:val="008B4683"/>
    <w:rPr>
      <w:color w:val="0000FF" w:themeColor="hyperlink"/>
      <w:u w:val="single"/>
    </w:rPr>
  </w:style>
  <w:style w:type="paragraph" w:styleId="FootnoteText">
    <w:name w:val="footnote text"/>
    <w:basedOn w:val="Normal"/>
    <w:link w:val="FootnoteTextChar"/>
    <w:uiPriority w:val="99"/>
    <w:semiHidden/>
    <w:unhideWhenUsed/>
    <w:rsid w:val="003E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C2"/>
    <w:rPr>
      <w:sz w:val="20"/>
      <w:szCs w:val="20"/>
    </w:rPr>
  </w:style>
  <w:style w:type="character" w:styleId="FootnoteReference">
    <w:name w:val="footnote reference"/>
    <w:basedOn w:val="DefaultParagraphFont"/>
    <w:uiPriority w:val="99"/>
    <w:semiHidden/>
    <w:unhideWhenUsed/>
    <w:rsid w:val="003E12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1B"/>
    <w:pPr>
      <w:ind w:left="720"/>
      <w:contextualSpacing/>
    </w:pPr>
  </w:style>
  <w:style w:type="paragraph" w:styleId="BalloonText">
    <w:name w:val="Balloon Text"/>
    <w:basedOn w:val="Normal"/>
    <w:link w:val="BalloonTextChar"/>
    <w:uiPriority w:val="99"/>
    <w:semiHidden/>
    <w:unhideWhenUsed/>
    <w:rsid w:val="003B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A1B"/>
    <w:rPr>
      <w:rFonts w:ascii="Tahoma" w:hAnsi="Tahoma" w:cs="Tahoma"/>
      <w:sz w:val="16"/>
      <w:szCs w:val="16"/>
    </w:rPr>
  </w:style>
  <w:style w:type="paragraph" w:styleId="NoSpacing">
    <w:name w:val="No Spacing"/>
    <w:uiPriority w:val="1"/>
    <w:qFormat/>
    <w:rsid w:val="007A253F"/>
    <w:pPr>
      <w:spacing w:after="0" w:line="240" w:lineRule="auto"/>
    </w:pPr>
  </w:style>
  <w:style w:type="character" w:styleId="Hyperlink">
    <w:name w:val="Hyperlink"/>
    <w:basedOn w:val="DefaultParagraphFont"/>
    <w:uiPriority w:val="99"/>
    <w:unhideWhenUsed/>
    <w:rsid w:val="008B4683"/>
    <w:rPr>
      <w:color w:val="0000FF" w:themeColor="hyperlink"/>
      <w:u w:val="single"/>
    </w:rPr>
  </w:style>
  <w:style w:type="paragraph" w:styleId="FootnoteText">
    <w:name w:val="footnote text"/>
    <w:basedOn w:val="Normal"/>
    <w:link w:val="FootnoteTextChar"/>
    <w:uiPriority w:val="99"/>
    <w:semiHidden/>
    <w:unhideWhenUsed/>
    <w:rsid w:val="003E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C2"/>
    <w:rPr>
      <w:sz w:val="20"/>
      <w:szCs w:val="20"/>
    </w:rPr>
  </w:style>
  <w:style w:type="character" w:styleId="FootnoteReference">
    <w:name w:val="footnote reference"/>
    <w:basedOn w:val="DefaultParagraphFont"/>
    <w:uiPriority w:val="99"/>
    <w:semiHidden/>
    <w:unhideWhenUsed/>
    <w:rsid w:val="003E1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885">
      <w:bodyDiv w:val="1"/>
      <w:marLeft w:val="0"/>
      <w:marRight w:val="0"/>
      <w:marTop w:val="0"/>
      <w:marBottom w:val="0"/>
      <w:divBdr>
        <w:top w:val="none" w:sz="0" w:space="0" w:color="auto"/>
        <w:left w:val="none" w:sz="0" w:space="0" w:color="auto"/>
        <w:bottom w:val="none" w:sz="0" w:space="0" w:color="auto"/>
        <w:right w:val="none" w:sz="0" w:space="0" w:color="auto"/>
      </w:divBdr>
    </w:div>
    <w:div w:id="1582719651">
      <w:bodyDiv w:val="1"/>
      <w:marLeft w:val="0"/>
      <w:marRight w:val="0"/>
      <w:marTop w:val="0"/>
      <w:marBottom w:val="0"/>
      <w:divBdr>
        <w:top w:val="none" w:sz="0" w:space="0" w:color="auto"/>
        <w:left w:val="none" w:sz="0" w:space="0" w:color="auto"/>
        <w:bottom w:val="none" w:sz="0" w:space="0" w:color="auto"/>
        <w:right w:val="none" w:sz="0" w:space="0" w:color="auto"/>
      </w:divBdr>
    </w:div>
    <w:div w:id="16041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CO@dep.nj.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Schell</dc:creator>
  <cp:lastModifiedBy>Jaclyn Davies</cp:lastModifiedBy>
  <cp:revision>2</cp:revision>
  <dcterms:created xsi:type="dcterms:W3CDTF">2015-04-01T18:16:00Z</dcterms:created>
  <dcterms:modified xsi:type="dcterms:W3CDTF">2015-04-01T18:16:00Z</dcterms:modified>
</cp:coreProperties>
</file>